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773" w:rsidRDefault="00360773">
      <w:pPr>
        <w:rPr>
          <w:rtl/>
        </w:rPr>
      </w:pPr>
    </w:p>
    <w:p w:rsidR="00F94519" w:rsidRDefault="00F94519" w:rsidP="00F94519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F94519" w:rsidRDefault="00F94519" w:rsidP="00F94519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F94519" w:rsidRDefault="00F94519" w:rsidP="00F94519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:rsidR="00F94519" w:rsidRDefault="00F94519" w:rsidP="00F94519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F94519" w:rsidRPr="005B730E" w:rsidRDefault="00F94519" w:rsidP="00F94519">
      <w:pPr>
        <w:bidi/>
        <w:jc w:val="center"/>
        <w:rPr>
          <w:rFonts w:cs="B Titr"/>
          <w:sz w:val="52"/>
          <w:szCs w:val="52"/>
          <w:rtl/>
          <w:lang w:bidi="fa-IR"/>
        </w:rPr>
      </w:pPr>
      <w:r w:rsidRPr="005B730E">
        <w:rPr>
          <w:rFonts w:cs="B Titr" w:hint="cs"/>
          <w:sz w:val="52"/>
          <w:szCs w:val="52"/>
          <w:rtl/>
          <w:lang w:bidi="fa-IR"/>
        </w:rPr>
        <w:t>جداول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:rsidR="00F94519" w:rsidRPr="00123E6C" w:rsidRDefault="00F94519" w:rsidP="00F94519">
      <w:pPr>
        <w:bidi/>
        <w:jc w:val="center"/>
        <w:rPr>
          <w:rFonts w:cs="B Titr"/>
          <w:color w:val="00B050"/>
          <w:sz w:val="36"/>
          <w:szCs w:val="36"/>
          <w:u w:val="single"/>
          <w:rtl/>
          <w:lang w:bidi="fa-IR"/>
        </w:rPr>
      </w:pPr>
      <w:r w:rsidRPr="00123E6C">
        <w:rPr>
          <w:rFonts w:cs="B Titr" w:hint="cs"/>
          <w:color w:val="00B050"/>
          <w:sz w:val="36"/>
          <w:szCs w:val="36"/>
          <w:u w:val="single"/>
          <w:rtl/>
          <w:lang w:bidi="fa-IR"/>
        </w:rPr>
        <w:t>مرکز پژوهش های مجلس</w:t>
      </w:r>
      <w:r w:rsidR="00F70D7A" w:rsidRPr="00123E6C">
        <w:rPr>
          <w:rFonts w:cs="B Titr" w:hint="cs"/>
          <w:color w:val="00B050"/>
          <w:sz w:val="36"/>
          <w:szCs w:val="36"/>
          <w:u w:val="single"/>
          <w:rtl/>
          <w:lang w:bidi="fa-IR"/>
        </w:rPr>
        <w:t xml:space="preserve"> شورای اسلامی</w:t>
      </w:r>
    </w:p>
    <w:p w:rsidR="00F94519" w:rsidRDefault="00F94519" w:rsidP="00F94519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F94519" w:rsidRDefault="00F94519" w:rsidP="00F94519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F94519" w:rsidRDefault="00F94519" w:rsidP="00F94519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:rsidR="00F94519" w:rsidRDefault="00F94519" w:rsidP="00F94519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:rsidR="00F94519" w:rsidRDefault="00F94519" w:rsidP="00F94519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F94519" w:rsidRDefault="00F94519" w:rsidP="00F94519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 xml:space="preserve">آبان </w:t>
      </w:r>
      <w:r w:rsidRPr="005B730E">
        <w:rPr>
          <w:rFonts w:cs="B Titr" w:hint="cs"/>
          <w:sz w:val="32"/>
          <w:szCs w:val="32"/>
          <w:rtl/>
          <w:lang w:bidi="fa-IR"/>
        </w:rPr>
        <w:t xml:space="preserve">ماه سال </w:t>
      </w:r>
      <w:r>
        <w:rPr>
          <w:rFonts w:cs="B Titr" w:hint="cs"/>
          <w:sz w:val="32"/>
          <w:szCs w:val="32"/>
          <w:rtl/>
          <w:lang w:bidi="fa-IR"/>
        </w:rPr>
        <w:t xml:space="preserve">1402 </w:t>
      </w:r>
    </w:p>
    <w:p w:rsidR="00360773" w:rsidRDefault="00360773">
      <w:pPr>
        <w:sectPr w:rsidR="00360773" w:rsidSect="00123E6C">
          <w:footerReference w:type="default" r:id="rId6"/>
          <w:headerReference w:type="first" r:id="rId7"/>
          <w:pgSz w:w="12240" w:h="15840"/>
          <w:pgMar w:top="1440" w:right="1440" w:bottom="1440" w:left="1440" w:header="708" w:footer="708" w:gutter="0"/>
          <w:cols w:space="708"/>
          <w:titlePg/>
          <w:docGrid w:linePitch="360"/>
        </w:sectPr>
      </w:pPr>
    </w:p>
    <w:tbl>
      <w:tblPr>
        <w:tblStyle w:val="TableGrid"/>
        <w:bidiVisual/>
        <w:tblW w:w="0" w:type="auto"/>
        <w:tblInd w:w="-16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001"/>
        <w:gridCol w:w="6118"/>
      </w:tblGrid>
      <w:tr w:rsidR="00360773" w:rsidRPr="00224B5C" w:rsidTr="00123E6C">
        <w:trPr>
          <w:tblHeader/>
        </w:trPr>
        <w:tc>
          <w:tcPr>
            <w:tcW w:w="7001" w:type="dxa"/>
            <w:shd w:val="clear" w:color="auto" w:fill="E2EFD9" w:themeFill="accent6" w:themeFillTint="33"/>
          </w:tcPr>
          <w:p w:rsidR="00360773" w:rsidRPr="00224B5C" w:rsidRDefault="00360773" w:rsidP="00A15E22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/>
                <w:sz w:val="36"/>
                <w:szCs w:val="36"/>
                <w:rtl/>
                <w:lang w:bidi="fa-IR"/>
              </w:rPr>
              <w:lastRenderedPageBreak/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123E6C">
              <w:rPr>
                <w:rFonts w:cs="B Titr" w:hint="cs"/>
                <w:color w:val="00B050"/>
                <w:sz w:val="26"/>
                <w:szCs w:val="26"/>
                <w:rtl/>
                <w:lang w:bidi="fa-IR"/>
              </w:rPr>
              <w:t>مجری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مرکز پژوهش</w:t>
            </w:r>
            <w:r>
              <w:rPr>
                <w:rFonts w:cs="B Titr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های مجلس شورای اسلامی</w:t>
            </w:r>
          </w:p>
        </w:tc>
        <w:tc>
          <w:tcPr>
            <w:tcW w:w="6118" w:type="dxa"/>
            <w:shd w:val="clear" w:color="auto" w:fill="F2F2F2" w:themeFill="background1" w:themeFillShade="F2"/>
          </w:tcPr>
          <w:p w:rsidR="00360773" w:rsidRPr="00224B5C" w:rsidRDefault="00360773" w:rsidP="00A15E22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360773" w:rsidRPr="007503E7" w:rsidTr="00A15E22">
        <w:trPr>
          <w:tblHeader/>
        </w:trPr>
        <w:tc>
          <w:tcPr>
            <w:tcW w:w="13119" w:type="dxa"/>
            <w:gridSpan w:val="2"/>
          </w:tcPr>
          <w:p w:rsidR="00360773" w:rsidRDefault="00360773" w:rsidP="00A15E22">
            <w:pPr>
              <w:bidi/>
              <w:spacing w:before="120" w:after="120"/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</w:pPr>
            <w:r w:rsidRPr="007503E7">
              <w:rPr>
                <w:rFonts w:cs="B Nazanin" w:hint="cs"/>
                <w:b/>
                <w:bCs/>
                <w:sz w:val="32"/>
                <w:szCs w:val="32"/>
                <w:u w:val="single"/>
                <w:rtl/>
                <w:lang w:bidi="fa-IR"/>
              </w:rPr>
              <w:t xml:space="preserve">راهبردهای ملی مرتبط </w:t>
            </w:r>
          </w:p>
          <w:p w:rsidR="00360773" w:rsidRPr="00F94519" w:rsidRDefault="00F94519" w:rsidP="00F94519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(13): ارتقاء شاخص‌های کیفیت و سلامت غذا در طول زنجیره ارزش و بهبود کیفیت آب آشامیدنی با تأکید بر به‌کارگیری فناوری‌های نوین به‌منظور اصالت‌سنجی غذا و جلوگیری از تقلبات</w:t>
            </w:r>
          </w:p>
        </w:tc>
      </w:tr>
    </w:tbl>
    <w:p w:rsidR="00F94519" w:rsidRDefault="00F94519">
      <w:pPr>
        <w:bidi/>
      </w:pPr>
    </w:p>
    <w:tbl>
      <w:tblPr>
        <w:tblStyle w:val="TableGrid"/>
        <w:bidiVisual/>
        <w:tblW w:w="0" w:type="auto"/>
        <w:tblInd w:w="-169" w:type="dxa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791"/>
        <w:gridCol w:w="1651"/>
        <w:gridCol w:w="773"/>
        <w:gridCol w:w="3696"/>
        <w:gridCol w:w="1170"/>
        <w:gridCol w:w="5038"/>
      </w:tblGrid>
      <w:tr w:rsidR="00360773" w:rsidTr="00A15E22">
        <w:trPr>
          <w:tblHeader/>
        </w:trPr>
        <w:tc>
          <w:tcPr>
            <w:tcW w:w="791" w:type="dxa"/>
            <w:shd w:val="clear" w:color="auto" w:fill="538135" w:themeFill="accent6" w:themeFillShade="BF"/>
          </w:tcPr>
          <w:p w:rsidR="00360773" w:rsidRPr="00FE04C2" w:rsidRDefault="00360773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1651" w:type="dxa"/>
            <w:shd w:val="clear" w:color="auto" w:fill="538135" w:themeFill="accent6" w:themeFillShade="BF"/>
            <w:vAlign w:val="center"/>
          </w:tcPr>
          <w:p w:rsidR="00360773" w:rsidRPr="00FE04C2" w:rsidRDefault="00360773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 w:rsidRPr="00FE04C2"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 مجری</w:t>
            </w:r>
          </w:p>
        </w:tc>
        <w:tc>
          <w:tcPr>
            <w:tcW w:w="773" w:type="dxa"/>
            <w:shd w:val="clear" w:color="auto" w:fill="538135" w:themeFill="accent6" w:themeFillShade="BF"/>
            <w:vAlign w:val="center"/>
          </w:tcPr>
          <w:p w:rsidR="00360773" w:rsidRDefault="00360773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حیطه</w:t>
            </w:r>
          </w:p>
        </w:tc>
        <w:tc>
          <w:tcPr>
            <w:tcW w:w="3696" w:type="dxa"/>
            <w:shd w:val="clear" w:color="auto" w:fill="538135" w:themeFill="accent6" w:themeFillShade="BF"/>
            <w:vAlign w:val="center"/>
          </w:tcPr>
          <w:p w:rsidR="00360773" w:rsidRPr="00FE04C2" w:rsidRDefault="00360773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اقدام</w:t>
            </w:r>
          </w:p>
        </w:tc>
        <w:tc>
          <w:tcPr>
            <w:tcW w:w="1170" w:type="dxa"/>
            <w:shd w:val="clear" w:color="auto" w:fill="538135" w:themeFill="accent6" w:themeFillShade="BF"/>
          </w:tcPr>
          <w:p w:rsidR="00360773" w:rsidRDefault="00360773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آدرس</w:t>
            </w:r>
          </w:p>
        </w:tc>
        <w:tc>
          <w:tcPr>
            <w:tcW w:w="5038" w:type="dxa"/>
            <w:shd w:val="clear" w:color="auto" w:fill="538135" w:themeFill="accent6" w:themeFillShade="BF"/>
            <w:vAlign w:val="center"/>
          </w:tcPr>
          <w:p w:rsidR="00360773" w:rsidRDefault="00360773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</w:t>
            </w:r>
            <w:r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ها/ سازمان‏های  همکار</w:t>
            </w:r>
          </w:p>
        </w:tc>
      </w:tr>
      <w:tr w:rsidR="00360773" w:rsidRPr="00E643BF" w:rsidTr="00C01797">
        <w:tc>
          <w:tcPr>
            <w:tcW w:w="791" w:type="dxa"/>
            <w:vAlign w:val="center"/>
          </w:tcPr>
          <w:p w:rsidR="00360773" w:rsidRPr="00360773" w:rsidRDefault="00360773" w:rsidP="00360773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60773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360773" w:rsidRPr="001C1181" w:rsidRDefault="00360773" w:rsidP="00360773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7A0C8A"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t>مرکز پژوهش</w:t>
            </w:r>
            <w:r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softHyphen/>
            </w:r>
            <w:r w:rsidRPr="007A0C8A"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t>ها</w:t>
            </w:r>
            <w:r w:rsidRPr="007A0C8A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ی</w:t>
            </w:r>
            <w:r w:rsidRPr="007A0C8A"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t xml:space="preserve"> مجلس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360773" w:rsidRDefault="00360773" w:rsidP="00360773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A0C8A">
              <w:rPr>
                <w:rFonts w:cs="B Nazanin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3696" w:type="dxa"/>
            <w:shd w:val="clear" w:color="auto" w:fill="auto"/>
            <w:vAlign w:val="center"/>
          </w:tcPr>
          <w:p w:rsidR="00360773" w:rsidRPr="004D0FC2" w:rsidRDefault="00360773" w:rsidP="00360773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اصلاح قوان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مقررات به منظور تع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مجازات‌ها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بازدارنده در خصوص تول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محصولات غذا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رمجاز،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قاچاق و تقلب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تهد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دکننده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عموم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جامعه </w:t>
            </w:r>
          </w:p>
        </w:tc>
        <w:tc>
          <w:tcPr>
            <w:tcW w:w="1170" w:type="dxa"/>
            <w:vAlign w:val="center"/>
          </w:tcPr>
          <w:p w:rsidR="00360773" w:rsidRDefault="00360773" w:rsidP="00360773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174- 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(13) (ب)</w:t>
            </w:r>
          </w:p>
        </w:tc>
        <w:tc>
          <w:tcPr>
            <w:tcW w:w="5038" w:type="dxa"/>
            <w:shd w:val="clear" w:color="auto" w:fill="auto"/>
            <w:vAlign w:val="center"/>
          </w:tcPr>
          <w:p w:rsidR="00360773" w:rsidRPr="00E643BF" w:rsidRDefault="00360773" w:rsidP="00360773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7A0C8A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C8A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C8A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C8A">
              <w:rPr>
                <w:rFonts w:cs="B Nazanin"/>
                <w:sz w:val="26"/>
                <w:szCs w:val="26"/>
                <w:rtl/>
                <w:lang w:bidi="fa-IR"/>
              </w:rPr>
              <w:t xml:space="preserve">وزارت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7A0C8A">
              <w:rPr>
                <w:rFonts w:cs="B Nazanin"/>
                <w:sz w:val="26"/>
                <w:szCs w:val="26"/>
                <w:rtl/>
                <w:lang w:bidi="fa-IR"/>
              </w:rPr>
              <w:t>- مرکز سلامت و مح</w:t>
            </w:r>
            <w:r w:rsidRPr="007A0C8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C8A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7A0C8A">
              <w:rPr>
                <w:rFonts w:cs="B Nazanin"/>
                <w:sz w:val="26"/>
                <w:szCs w:val="26"/>
                <w:rtl/>
                <w:lang w:bidi="fa-IR"/>
              </w:rPr>
              <w:t xml:space="preserve"> کار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C8A">
              <w:rPr>
                <w:rFonts w:cs="B Nazanin"/>
                <w:sz w:val="26"/>
                <w:szCs w:val="26"/>
                <w:rtl/>
                <w:lang w:bidi="fa-IR"/>
              </w:rPr>
              <w:t>سازمان تعز</w:t>
            </w:r>
            <w:r w:rsidRPr="007A0C8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A0C8A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7A0C8A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C8A">
              <w:rPr>
                <w:rFonts w:cs="B Nazanin"/>
                <w:sz w:val="26"/>
                <w:szCs w:val="26"/>
                <w:rtl/>
                <w:lang w:bidi="fa-IR"/>
              </w:rPr>
              <w:t>ستاد مبارزه با قاچاق کالا و ارز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A0C8A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7A0C8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مرکز بررسی‏های استراتژیک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="00A578E2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وزارت ورزش و جوانان</w:t>
            </w:r>
            <w:bookmarkStart w:id="0" w:name="_GoBack"/>
            <w:bookmarkEnd w:id="0"/>
          </w:p>
        </w:tc>
      </w:tr>
    </w:tbl>
    <w:p w:rsidR="00360773" w:rsidRDefault="00360773"/>
    <w:sectPr w:rsidR="00360773" w:rsidSect="00360773">
      <w:headerReference w:type="first" r:id="rId8"/>
      <w:footerReference w:type="first" r:id="rId9"/>
      <w:pgSz w:w="15840" w:h="12240" w:orient="landscape"/>
      <w:pgMar w:top="2977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773" w:rsidRDefault="00360773" w:rsidP="00360773">
      <w:pPr>
        <w:spacing w:after="0" w:line="240" w:lineRule="auto"/>
      </w:pPr>
      <w:r>
        <w:separator/>
      </w:r>
    </w:p>
  </w:endnote>
  <w:endnote w:type="continuationSeparator" w:id="0">
    <w:p w:rsidR="00360773" w:rsidRDefault="00360773" w:rsidP="00360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59322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70D7A" w:rsidRDefault="00F70D7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3E6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70D7A" w:rsidRDefault="00F70D7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1659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23E6C" w:rsidRDefault="00123E6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78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23E6C" w:rsidRDefault="00123E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773" w:rsidRDefault="00360773" w:rsidP="00360773">
      <w:pPr>
        <w:spacing w:after="0" w:line="240" w:lineRule="auto"/>
      </w:pPr>
      <w:r>
        <w:separator/>
      </w:r>
    </w:p>
  </w:footnote>
  <w:footnote w:type="continuationSeparator" w:id="0">
    <w:p w:rsidR="00360773" w:rsidRDefault="00360773" w:rsidP="00360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773" w:rsidRDefault="0036077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4445</wp:posOffset>
          </wp:positionV>
          <wp:extent cx="968991" cy="1156059"/>
          <wp:effectExtent l="0" t="0" r="3175" b="6350"/>
          <wp:wrapTight wrapText="bothSides">
            <wp:wrapPolygon edited="0">
              <wp:start x="0" y="0"/>
              <wp:lineTo x="0" y="21363"/>
              <wp:lineTo x="21246" y="21363"/>
              <wp:lineTo x="21246" y="0"/>
              <wp:lineTo x="0" y="0"/>
            </wp:wrapPolygon>
          </wp:wrapTight>
          <wp:docPr id="1513525837" name="Picture 15135258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991" cy="11560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E6C" w:rsidRDefault="00123E6C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F08DE11" wp14:editId="223C0486">
          <wp:simplePos x="0" y="0"/>
          <wp:positionH relativeFrom="margin">
            <wp:align>center</wp:align>
          </wp:positionH>
          <wp:positionV relativeFrom="paragraph">
            <wp:posOffset>4445</wp:posOffset>
          </wp:positionV>
          <wp:extent cx="968991" cy="1156059"/>
          <wp:effectExtent l="0" t="0" r="3175" b="6350"/>
          <wp:wrapTight wrapText="bothSides">
            <wp:wrapPolygon edited="0">
              <wp:start x="0" y="0"/>
              <wp:lineTo x="0" y="21363"/>
              <wp:lineTo x="21246" y="21363"/>
              <wp:lineTo x="21246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991" cy="11560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358"/>
    <w:rsid w:val="00123E6C"/>
    <w:rsid w:val="002A3BC9"/>
    <w:rsid w:val="00360773"/>
    <w:rsid w:val="007A198D"/>
    <w:rsid w:val="00A578E2"/>
    <w:rsid w:val="00C55358"/>
    <w:rsid w:val="00F70D7A"/>
    <w:rsid w:val="00F9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9AA2F790-6580-4316-AC42-47DBD359A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0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60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0773"/>
  </w:style>
  <w:style w:type="paragraph" w:styleId="Footer">
    <w:name w:val="footer"/>
    <w:basedOn w:val="Normal"/>
    <w:link w:val="FooterChar"/>
    <w:uiPriority w:val="99"/>
    <w:unhideWhenUsed/>
    <w:rsid w:val="00360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07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7</cp:revision>
  <dcterms:created xsi:type="dcterms:W3CDTF">2023-10-23T11:31:00Z</dcterms:created>
  <dcterms:modified xsi:type="dcterms:W3CDTF">2023-10-24T10:32:00Z</dcterms:modified>
</cp:coreProperties>
</file>